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</w:t>
            </w:r>
            <w:proofErr w:type="gramStart"/>
            <w:r w:rsidRPr="00DB75ED">
              <w:rPr>
                <w:rFonts w:cs="Times New Roman"/>
                <w:sz w:val="24"/>
                <w:szCs w:val="24"/>
              </w:rPr>
              <w:t>persons</w:t>
            </w:r>
            <w:proofErr w:type="gramEnd"/>
            <w:r w:rsidRPr="00DB75ED">
              <w:rPr>
                <w:rFonts w:cs="Times New Roman"/>
                <w:sz w:val="24"/>
                <w:szCs w:val="24"/>
              </w:rPr>
              <w:t xml:space="preserve">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C24B46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C24B46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C24B46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38DE8171" w14:textId="77777777" w:rsidR="00421C23" w:rsidRDefault="00421C2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</w:p>
    <w:p w14:paraId="2CB1D19A" w14:textId="6DE65883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2584E9A5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51305E05" w:rsidR="00E9438A" w:rsidRPr="00C24B46" w:rsidRDefault="00C24B4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C24B46">
            <w:rPr>
              <w:rFonts w:eastAsiaTheme="minorHAnsi"/>
              <w:b/>
              <w:szCs w:val="56"/>
            </w:rPr>
            <w:t xml:space="preserve">ILLINOIS VALLEY TRI COUNTY RURAL TRANSIT </w:t>
          </w:r>
        </w:sdtContent>
      </w:sdt>
    </w:p>
    <w:p w14:paraId="7A0695AA" w14:textId="157ACA68" w:rsidR="002D36B3" w:rsidRPr="00C24B46" w:rsidRDefault="00C24B4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sdt>
        <w:sdtPr>
          <w:rPr>
            <w:b/>
          </w:rPr>
          <w:alias w:val="TITLE VI CONTACT"/>
          <w:tag w:val=""/>
          <w:id w:val="-9165572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C24B46">
            <w:rPr>
              <w:b/>
            </w:rPr>
            <w:t xml:space="preserve">GERALD MCDONALD, TRANSPORTATION DIRECTOR </w:t>
          </w:r>
        </w:sdtContent>
      </w:sdt>
      <w:r w:rsidR="00E9438A" w:rsidRPr="00C24B46">
        <w:rPr>
          <w:rFonts w:cs="Times New Roman"/>
          <w:b/>
          <w:szCs w:val="24"/>
        </w:rPr>
        <w:t xml:space="preserve"> </w:t>
      </w:r>
    </w:p>
    <w:p w14:paraId="69A890C5" w14:textId="42D1AA93" w:rsidR="002D36B3" w:rsidRPr="00C24B46" w:rsidRDefault="00C24B4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C24B46">
            <w:rPr>
              <w:b/>
            </w:rPr>
            <w:t>405 MOUNDS ST. JEREYVILLE IL 62052</w:t>
          </w:r>
        </w:sdtContent>
      </w:sdt>
    </w:p>
    <w:p w14:paraId="02C6B2B5" w14:textId="00AB85F4" w:rsidR="002D36B3" w:rsidRPr="00C24B46" w:rsidRDefault="00C24B46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C24B46">
            <w:rPr>
              <w:rFonts w:eastAsiaTheme="minorHAnsi"/>
              <w:b/>
            </w:rPr>
            <w:t>PHONE: (618)498-6003</w:t>
          </w:r>
        </w:sdtContent>
      </w:sdt>
    </w:p>
    <w:p w14:paraId="2D30C57D" w14:textId="533AFBAB" w:rsidR="00C24B46" w:rsidRPr="00C24B46" w:rsidRDefault="00C24B46" w:rsidP="001A7D71">
      <w:pPr>
        <w:ind w:firstLine="0"/>
        <w:contextualSpacing/>
        <w:jc w:val="both"/>
        <w:rPr>
          <w:b/>
        </w:rPr>
      </w:pPr>
      <w:hyperlink r:id="rId9" w:history="1">
        <w:r w:rsidRPr="00C24B46">
          <w:rPr>
            <w:rStyle w:val="Hyperlink"/>
            <w:b/>
          </w:rPr>
          <w:t>GMCDONALD@ILVALLEY-EDC.ORG</w:t>
        </w:r>
      </w:hyperlink>
    </w:p>
    <w:p w14:paraId="5BFF076A" w14:textId="77777777" w:rsidR="00C24B46" w:rsidRPr="00C24B46" w:rsidRDefault="00C24B46" w:rsidP="001A7D71">
      <w:pPr>
        <w:ind w:firstLine="0"/>
        <w:contextualSpacing/>
        <w:jc w:val="both"/>
        <w:rPr>
          <w:b/>
        </w:rPr>
      </w:pPr>
    </w:p>
    <w:p w14:paraId="4983BD7F" w14:textId="2BE618CD" w:rsidR="00542D7D" w:rsidRPr="00DB75ED" w:rsidRDefault="00607276" w:rsidP="001A7D71">
      <w:pPr>
        <w:ind w:firstLine="0"/>
        <w:contextualSpacing/>
        <w:jc w:val="both"/>
        <w:rPr>
          <w:rFonts w:cs="Times New Roman"/>
        </w:rPr>
      </w:pPr>
      <w:r w:rsidRPr="00C24B46">
        <w:rPr>
          <w:rFonts w:cs="Times New Roman"/>
          <w:szCs w:val="24"/>
        </w:rPr>
        <w:t xml:space="preserve">A copy of this form can be found online at </w:t>
      </w:r>
      <w:sdt>
        <w:sdtPr>
          <w:rPr>
            <w:b/>
          </w:rPr>
          <w:alias w:val="WEB ADDRESS"/>
          <w:tag w:val=""/>
          <w:id w:val="-3101753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24B46" w:rsidRPr="00C24B46">
            <w:rPr>
              <w:b/>
            </w:rPr>
            <w:t>ILVALLEY-EDC.ORG</w:t>
          </w:r>
        </w:sdtContent>
      </w:sdt>
    </w:p>
    <w:sectPr w:rsidR="00542D7D" w:rsidRPr="00DB75ED" w:rsidSect="001B677D"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BFA" w14:textId="77777777" w:rsidR="00F94F4C" w:rsidRDefault="00F94F4C" w:rsidP="004752B1">
      <w:r>
        <w:separator/>
      </w:r>
    </w:p>
  </w:endnote>
  <w:endnote w:type="continuationSeparator" w:id="0">
    <w:p w14:paraId="003DBEF6" w14:textId="77777777" w:rsidR="00F94F4C" w:rsidRDefault="00F94F4C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CDF9" w14:textId="77777777" w:rsidR="00F94F4C" w:rsidRDefault="00F94F4C" w:rsidP="004752B1">
      <w:r>
        <w:separator/>
      </w:r>
    </w:p>
  </w:footnote>
  <w:footnote w:type="continuationSeparator" w:id="0">
    <w:p w14:paraId="7D2DA231" w14:textId="77777777" w:rsidR="00F94F4C" w:rsidRDefault="00F94F4C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2290">
    <w:abstractNumId w:val="18"/>
  </w:num>
  <w:num w:numId="2" w16cid:durableId="246694606">
    <w:abstractNumId w:val="14"/>
  </w:num>
  <w:num w:numId="3" w16cid:durableId="2121871244">
    <w:abstractNumId w:val="3"/>
  </w:num>
  <w:num w:numId="4" w16cid:durableId="1088965362">
    <w:abstractNumId w:val="2"/>
  </w:num>
  <w:num w:numId="5" w16cid:durableId="858469699">
    <w:abstractNumId w:val="20"/>
  </w:num>
  <w:num w:numId="6" w16cid:durableId="534074412">
    <w:abstractNumId w:val="6"/>
  </w:num>
  <w:num w:numId="7" w16cid:durableId="783839914">
    <w:abstractNumId w:val="9"/>
  </w:num>
  <w:num w:numId="8" w16cid:durableId="1670523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8179">
    <w:abstractNumId w:val="11"/>
  </w:num>
  <w:num w:numId="10" w16cid:durableId="182521551">
    <w:abstractNumId w:val="7"/>
  </w:num>
  <w:num w:numId="11" w16cid:durableId="1503355891">
    <w:abstractNumId w:val="16"/>
  </w:num>
  <w:num w:numId="12" w16cid:durableId="933052708">
    <w:abstractNumId w:val="13"/>
  </w:num>
  <w:num w:numId="13" w16cid:durableId="122888235">
    <w:abstractNumId w:val="10"/>
  </w:num>
  <w:num w:numId="14" w16cid:durableId="12675383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548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2005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1000972">
    <w:abstractNumId w:val="17"/>
  </w:num>
  <w:num w:numId="18" w16cid:durableId="326054298">
    <w:abstractNumId w:val="15"/>
  </w:num>
  <w:num w:numId="19" w16cid:durableId="1081484878">
    <w:abstractNumId w:val="0"/>
  </w:num>
  <w:num w:numId="20" w16cid:durableId="283924192">
    <w:abstractNumId w:val="19"/>
  </w:num>
  <w:num w:numId="21" w16cid:durableId="932129887">
    <w:abstractNumId w:val="12"/>
  </w:num>
  <w:num w:numId="22" w16cid:durableId="339965264">
    <w:abstractNumId w:val="3"/>
  </w:num>
  <w:num w:numId="23" w16cid:durableId="1478257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357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378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1C23"/>
    <w:rsid w:val="00422540"/>
    <w:rsid w:val="00422CF8"/>
    <w:rsid w:val="004237FC"/>
    <w:rsid w:val="004274E0"/>
    <w:rsid w:val="00427AD4"/>
    <w:rsid w:val="0043090A"/>
    <w:rsid w:val="0043236C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10FBA"/>
    <w:rsid w:val="00C120F1"/>
    <w:rsid w:val="00C12265"/>
    <w:rsid w:val="00C15C86"/>
    <w:rsid w:val="00C22F32"/>
    <w:rsid w:val="00C24B46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4F4C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MCDONALD@ILVALLEY-E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405 MOUNDS ST. JEREYVILLE IL 62052</CompanyAddress>
  <CompanyPhone>PHONE: (618)498-6003</CompanyPhone>
  <CompanyFax>XX</CompanyFax>
  <CompanyEmail>TYPE TITLE VI/ADA CONTACT PERSON’S EMAIL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ILLINOIS VALLEY TRI COUNTY RURAL TRANSIT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GERALD MCDONALD, TRANSPORTATION DIRECTOR</dc:creator>
  <cp:keywords>TYPE ALTERNATE LANGUAGE PHONE NUMBER HERE</cp:keywords>
  <dc:description>TYPE YEAR HERE</dc:description>
  <cp:lastModifiedBy>Stephanie Stahlhut</cp:lastModifiedBy>
  <cp:revision>2</cp:revision>
  <cp:lastPrinted>2019-01-09T18:11:00Z</cp:lastPrinted>
  <dcterms:created xsi:type="dcterms:W3CDTF">2023-10-19T18:54:00Z</dcterms:created>
  <dcterms:modified xsi:type="dcterms:W3CDTF">2023-10-19T18:54:00Z</dcterms:modified>
  <cp:category>ILVALLEY-EDC.ORG</cp:category>
  <cp:contentStatus>TYPE NAME AND CONTACT INFORMATION HERE</cp:contentStatus>
</cp:coreProperties>
</file>